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5353" w14:textId="438B7ED5" w:rsidR="00AB2628" w:rsidRPr="00305599" w:rsidRDefault="00AB2628">
      <w:pPr>
        <w:rPr>
          <w:sz w:val="24"/>
        </w:rPr>
      </w:pPr>
      <w:r w:rsidRPr="00305599">
        <w:rPr>
          <w:sz w:val="24"/>
        </w:rPr>
        <w:t xml:space="preserve">This document is designed to help programs write, self-assess, and develop their annual program reports.  The definitions and checklists </w:t>
      </w:r>
      <w:r w:rsidR="00210690" w:rsidRPr="00305599">
        <w:rPr>
          <w:sz w:val="24"/>
        </w:rPr>
        <w:t xml:space="preserve">below </w:t>
      </w:r>
      <w:r w:rsidRPr="00305599">
        <w:rPr>
          <w:sz w:val="24"/>
        </w:rPr>
        <w:t xml:space="preserve">are </w:t>
      </w:r>
      <w:r w:rsidR="00465ADF">
        <w:rPr>
          <w:sz w:val="24"/>
        </w:rPr>
        <w:t xml:space="preserve">a </w:t>
      </w:r>
      <w:r w:rsidRPr="00305599">
        <w:rPr>
          <w:sz w:val="24"/>
        </w:rPr>
        <w:t>distillation of material found on several other documents</w:t>
      </w:r>
      <w:r w:rsidR="00305599" w:rsidRPr="00305599">
        <w:rPr>
          <w:sz w:val="24"/>
        </w:rPr>
        <w:t xml:space="preserve"> (report form, assessment rubric, and GM4 of the OP Guide)</w:t>
      </w:r>
      <w:r w:rsidRPr="00305599">
        <w:rPr>
          <w:sz w:val="24"/>
        </w:rPr>
        <w:t>.</w:t>
      </w:r>
    </w:p>
    <w:p w14:paraId="1FBD891F" w14:textId="77777777" w:rsidR="00AB2628" w:rsidRPr="00305599" w:rsidRDefault="00AB2628">
      <w:pPr>
        <w:rPr>
          <w:sz w:val="24"/>
        </w:rPr>
      </w:pPr>
      <w:r w:rsidRPr="00305599">
        <w:rPr>
          <w:sz w:val="24"/>
        </w:rPr>
        <w:t>The first checklist is for</w:t>
      </w:r>
      <w:r w:rsidR="00210690" w:rsidRPr="00305599">
        <w:rPr>
          <w:sz w:val="24"/>
        </w:rPr>
        <w:t xml:space="preserve"> ensuring the</w:t>
      </w:r>
      <w:r w:rsidRPr="00305599">
        <w:rPr>
          <w:sz w:val="24"/>
        </w:rPr>
        <w:t xml:space="preserve"> submission of </w:t>
      </w:r>
      <w:r w:rsidR="00210690" w:rsidRPr="00305599">
        <w:rPr>
          <w:sz w:val="24"/>
        </w:rPr>
        <w:t>a complete</w:t>
      </w:r>
      <w:r w:rsidRPr="00305599">
        <w:rPr>
          <w:sz w:val="24"/>
        </w:rPr>
        <w:t xml:space="preserve"> report.  The second section defines each element of the report and sets out best-practice checklists.  We hope this aids each program as it uses the assessment report to guide continual reflection and improvements that benefit our students</w:t>
      </w:r>
      <w:r w:rsidR="00210690" w:rsidRPr="00305599">
        <w:rPr>
          <w:sz w:val="24"/>
        </w:rPr>
        <w:t xml:space="preserve"> and enriches the college</w:t>
      </w:r>
      <w:r w:rsidRPr="00305599">
        <w:rPr>
          <w:sz w:val="24"/>
        </w:rPr>
        <w:t>.</w:t>
      </w:r>
    </w:p>
    <w:p w14:paraId="45422861" w14:textId="77777777" w:rsidR="00AB2628" w:rsidRDefault="00AB2628"/>
    <w:p w14:paraId="1613DAF8" w14:textId="77777777" w:rsidR="0048492C" w:rsidRPr="00210690" w:rsidRDefault="00112B66">
      <w:pPr>
        <w:rPr>
          <w:sz w:val="24"/>
        </w:rPr>
      </w:pPr>
      <w:r w:rsidRPr="00210690">
        <w:rPr>
          <w:sz w:val="24"/>
        </w:rPr>
        <w:t>Checklist for Submission</w:t>
      </w:r>
    </w:p>
    <w:p w14:paraId="12C42BBF" w14:textId="77777777" w:rsidR="00112B66" w:rsidRPr="00210690" w:rsidRDefault="00112B66" w:rsidP="00112B66">
      <w:pPr>
        <w:pStyle w:val="ListParagraph"/>
        <w:numPr>
          <w:ilvl w:val="0"/>
          <w:numId w:val="1"/>
        </w:numPr>
        <w:rPr>
          <w:sz w:val="24"/>
        </w:rPr>
      </w:pPr>
      <w:r w:rsidRPr="00210690">
        <w:rPr>
          <w:sz w:val="24"/>
        </w:rPr>
        <w:t>Submission is using the current form.</w:t>
      </w:r>
      <w:r w:rsidRPr="00210690">
        <w:rPr>
          <w:sz w:val="24"/>
        </w:rPr>
        <w:br/>
        <w:t xml:space="preserve">See: </w:t>
      </w:r>
      <w:hyperlink r:id="rId11" w:history="1">
        <w:r w:rsidRPr="00210690">
          <w:rPr>
            <w:rStyle w:val="Hyperlink"/>
            <w:sz w:val="24"/>
          </w:rPr>
          <w:t>https://www.austincollege.edu/campus-offices/academic-affairs/academic-assessment/</w:t>
        </w:r>
      </w:hyperlink>
    </w:p>
    <w:p w14:paraId="0ACEF517" w14:textId="77777777" w:rsidR="00B76804" w:rsidRPr="00210690" w:rsidRDefault="00B76804" w:rsidP="00112B66">
      <w:pPr>
        <w:pStyle w:val="ListParagraph"/>
        <w:numPr>
          <w:ilvl w:val="0"/>
          <w:numId w:val="1"/>
        </w:numPr>
        <w:rPr>
          <w:sz w:val="24"/>
        </w:rPr>
      </w:pPr>
      <w:r w:rsidRPr="00210690">
        <w:rPr>
          <w:sz w:val="24"/>
        </w:rPr>
        <w:t>Program Mission Statement is current and aligns with the college</w:t>
      </w:r>
    </w:p>
    <w:p w14:paraId="409D1765" w14:textId="77777777" w:rsidR="00B76804" w:rsidRPr="00210690" w:rsidRDefault="00B76804" w:rsidP="00B76804">
      <w:pPr>
        <w:pStyle w:val="ListParagraph"/>
        <w:numPr>
          <w:ilvl w:val="1"/>
          <w:numId w:val="1"/>
        </w:numPr>
        <w:rPr>
          <w:sz w:val="24"/>
        </w:rPr>
      </w:pPr>
      <w:r w:rsidRPr="00210690">
        <w:rPr>
          <w:sz w:val="24"/>
        </w:rPr>
        <w:t>See your program’s Bulletin and DDP statements</w:t>
      </w:r>
    </w:p>
    <w:p w14:paraId="659765B1" w14:textId="77777777" w:rsidR="00B76804" w:rsidRPr="00210690" w:rsidRDefault="00B76804" w:rsidP="00B76804">
      <w:pPr>
        <w:pStyle w:val="ListParagraph"/>
        <w:numPr>
          <w:ilvl w:val="1"/>
          <w:numId w:val="1"/>
        </w:numPr>
        <w:rPr>
          <w:sz w:val="24"/>
        </w:rPr>
      </w:pPr>
      <w:r w:rsidRPr="00210690">
        <w:rPr>
          <w:sz w:val="24"/>
        </w:rPr>
        <w:t xml:space="preserve">AC Mission:  </w:t>
      </w:r>
      <w:hyperlink r:id="rId12" w:history="1">
        <w:r w:rsidRPr="00210690">
          <w:rPr>
            <w:rStyle w:val="Hyperlink"/>
            <w:sz w:val="24"/>
          </w:rPr>
          <w:t>https://www.austincollege.edu/about/fast-facts/mission/</w:t>
        </w:r>
      </w:hyperlink>
    </w:p>
    <w:p w14:paraId="7C2515A2" w14:textId="77777777" w:rsidR="00B76804" w:rsidRPr="00210690" w:rsidRDefault="00B76804" w:rsidP="001A6428">
      <w:pPr>
        <w:pStyle w:val="ListParagraph"/>
        <w:numPr>
          <w:ilvl w:val="1"/>
          <w:numId w:val="1"/>
        </w:numPr>
        <w:rPr>
          <w:sz w:val="24"/>
        </w:rPr>
      </w:pPr>
      <w:r w:rsidRPr="00210690">
        <w:rPr>
          <w:sz w:val="24"/>
        </w:rPr>
        <w:t xml:space="preserve">AC Educational Mission: </w:t>
      </w:r>
      <w:hyperlink r:id="rId13" w:history="1">
        <w:r w:rsidRPr="00210690">
          <w:rPr>
            <w:rStyle w:val="Hyperlink"/>
            <w:sz w:val="24"/>
          </w:rPr>
          <w:t>https://bulletin.austincollege.edu/academic-program/</w:t>
        </w:r>
      </w:hyperlink>
    </w:p>
    <w:p w14:paraId="35BBDBFE" w14:textId="77777777" w:rsidR="00112B66" w:rsidRPr="00210690" w:rsidRDefault="00112B66" w:rsidP="00112B66">
      <w:pPr>
        <w:pStyle w:val="ListParagraph"/>
        <w:numPr>
          <w:ilvl w:val="0"/>
          <w:numId w:val="1"/>
        </w:numPr>
        <w:rPr>
          <w:sz w:val="24"/>
        </w:rPr>
      </w:pPr>
      <w:r w:rsidRPr="00210690">
        <w:rPr>
          <w:sz w:val="24"/>
        </w:rPr>
        <w:t xml:space="preserve">Three Student Learning Outcomes (SLOs) </w:t>
      </w:r>
      <w:r w:rsidR="0051505E" w:rsidRPr="00210690">
        <w:rPr>
          <w:sz w:val="24"/>
        </w:rPr>
        <w:t>are included</w:t>
      </w:r>
    </w:p>
    <w:p w14:paraId="02F367BC" w14:textId="77777777" w:rsidR="00112B66" w:rsidRPr="00210690" w:rsidRDefault="00112B66" w:rsidP="00112B66">
      <w:pPr>
        <w:pStyle w:val="ListParagraph"/>
        <w:numPr>
          <w:ilvl w:val="0"/>
          <w:numId w:val="1"/>
        </w:numPr>
        <w:rPr>
          <w:sz w:val="24"/>
        </w:rPr>
      </w:pPr>
      <w:r w:rsidRPr="00210690">
        <w:rPr>
          <w:sz w:val="24"/>
        </w:rPr>
        <w:t>All parts complete for each SLO</w:t>
      </w:r>
    </w:p>
    <w:p w14:paraId="4EDF3D36" w14:textId="77777777" w:rsidR="00112B66" w:rsidRDefault="00112B66" w:rsidP="00C323C3">
      <w:pPr>
        <w:pStyle w:val="ListParagraph"/>
        <w:numPr>
          <w:ilvl w:val="0"/>
          <w:numId w:val="1"/>
        </w:numPr>
        <w:rPr>
          <w:sz w:val="24"/>
        </w:rPr>
      </w:pPr>
      <w:r w:rsidRPr="00210690">
        <w:rPr>
          <w:sz w:val="24"/>
        </w:rPr>
        <w:t xml:space="preserve">All rubrics </w:t>
      </w:r>
      <w:r w:rsidR="0051505E" w:rsidRPr="00210690">
        <w:rPr>
          <w:sz w:val="24"/>
        </w:rPr>
        <w:t xml:space="preserve">referenced </w:t>
      </w:r>
      <w:r w:rsidRPr="00210690">
        <w:rPr>
          <w:sz w:val="24"/>
        </w:rPr>
        <w:t>are included with the submission</w:t>
      </w:r>
    </w:p>
    <w:p w14:paraId="653C1703" w14:textId="77777777" w:rsidR="00305599" w:rsidRPr="00210690" w:rsidRDefault="00305599" w:rsidP="00C323C3">
      <w:pPr>
        <w:pStyle w:val="ListParagraph"/>
        <w:numPr>
          <w:ilvl w:val="0"/>
          <w:numId w:val="1"/>
        </w:numPr>
        <w:rPr>
          <w:sz w:val="24"/>
        </w:rPr>
      </w:pPr>
      <w:r>
        <w:rPr>
          <w:sz w:val="24"/>
        </w:rPr>
        <w:t>Submitted by September 30</w:t>
      </w:r>
      <w:r w:rsidRPr="00305599">
        <w:rPr>
          <w:sz w:val="24"/>
          <w:vertAlign w:val="superscript"/>
        </w:rPr>
        <w:t>th</w:t>
      </w:r>
      <w:r>
        <w:rPr>
          <w:sz w:val="24"/>
        </w:rPr>
        <w:t xml:space="preserve"> for the previous academic year</w:t>
      </w:r>
    </w:p>
    <w:p w14:paraId="4D4BA921" w14:textId="77777777" w:rsidR="00112B66" w:rsidRPr="00AB2628" w:rsidRDefault="00112B66" w:rsidP="00112B66"/>
    <w:p w14:paraId="6AA42510" w14:textId="77777777" w:rsidR="00112B66" w:rsidRPr="00AB2628" w:rsidRDefault="00112B66" w:rsidP="00112B66">
      <w:r w:rsidRPr="00210690">
        <w:rPr>
          <w:b/>
          <w:sz w:val="24"/>
        </w:rPr>
        <w:t>Student Learning Outcome (SLO)</w:t>
      </w:r>
      <w:r w:rsidRPr="00210690">
        <w:rPr>
          <w:sz w:val="24"/>
        </w:rPr>
        <w:t>: Definition, Purpose, and Best Practices</w:t>
      </w:r>
    </w:p>
    <w:p w14:paraId="362EBAFE" w14:textId="77777777" w:rsidR="00112B66" w:rsidRPr="00AB2628" w:rsidRDefault="00112B66" w:rsidP="00112B66">
      <w:r w:rsidRPr="00AB2628">
        <w:t xml:space="preserve">Definition: Each SLO defines a set of knowledge or </w:t>
      </w:r>
      <w:r w:rsidR="004D2A1A" w:rsidRPr="00AB2628">
        <w:t xml:space="preserve">a </w:t>
      </w:r>
      <w:r w:rsidRPr="00AB2628">
        <w:t xml:space="preserve">skill that the program expects its </w:t>
      </w:r>
      <w:r w:rsidR="004D2A1A" w:rsidRPr="00AB2628">
        <w:t>majors/minors</w:t>
      </w:r>
      <w:r w:rsidRPr="00AB2628">
        <w:t xml:space="preserve"> to have developed by graduation.</w:t>
      </w:r>
    </w:p>
    <w:p w14:paraId="39C8767E" w14:textId="77777777" w:rsidR="001361C1" w:rsidRPr="00AB2628" w:rsidRDefault="001361C1" w:rsidP="00112B66">
      <w:r w:rsidRPr="00AB2628">
        <w:t>Purpose: An SLO sets out a student learning goal that can be assessed and used</w:t>
      </w:r>
      <w:r w:rsidR="00DF5327">
        <w:t xml:space="preserve"> to</w:t>
      </w:r>
      <w:r w:rsidRPr="00AB2628">
        <w:t xml:space="preserve"> determine the need for improvements within a program.</w:t>
      </w:r>
    </w:p>
    <w:p w14:paraId="5A769FE8" w14:textId="77777777" w:rsidR="001361C1" w:rsidRPr="00AB2628" w:rsidRDefault="001361C1" w:rsidP="003721E1">
      <w:pPr>
        <w:spacing w:line="240" w:lineRule="auto"/>
      </w:pPr>
      <w:r w:rsidRPr="00AB2628">
        <w:t>SLO Checklist</w:t>
      </w:r>
      <w:r w:rsidR="00AB2628" w:rsidRPr="00AB2628">
        <w:t xml:space="preserve"> (one column for each SLO in the report)</w:t>
      </w:r>
      <w:r w:rsidR="00F11998" w:rsidRPr="00AB2628">
        <w:t>:</w:t>
      </w:r>
      <w:r w:rsidR="003721E1" w:rsidRPr="00AB2628">
        <w:br/>
        <w:t xml:space="preserve">        1 </w:t>
      </w:r>
      <w:r w:rsidR="003721E1" w:rsidRPr="00AB2628">
        <w:rPr>
          <w:sz w:val="18"/>
        </w:rPr>
        <w:t xml:space="preserve">  </w:t>
      </w:r>
      <w:r w:rsidR="003721E1" w:rsidRPr="00AB2628">
        <w:t xml:space="preserve"> 2 </w:t>
      </w:r>
      <w:r w:rsidR="003721E1" w:rsidRPr="00AB2628">
        <w:rPr>
          <w:sz w:val="18"/>
        </w:rPr>
        <w:t xml:space="preserve">   </w:t>
      </w:r>
      <w:r w:rsidR="003721E1" w:rsidRPr="00AB2628">
        <w:t>3</w:t>
      </w:r>
    </w:p>
    <w:p w14:paraId="13E162D9" w14:textId="6E5767E2" w:rsidR="001361C1" w:rsidRPr="00AB2628" w:rsidRDefault="001361C1" w:rsidP="001361C1">
      <w:pPr>
        <w:pStyle w:val="ListParagraph"/>
        <w:numPr>
          <w:ilvl w:val="0"/>
          <w:numId w:val="2"/>
        </w:numPr>
      </w:pPr>
      <w:r w:rsidRPr="00AB2628">
        <w:t xml:space="preserve">Each SLO is observable and </w:t>
      </w:r>
      <w:r w:rsidR="001D6DCF" w:rsidRPr="00AB2628">
        <w:t>measurable</w:t>
      </w:r>
      <w:bookmarkStart w:id="0" w:name="_GoBack"/>
      <w:bookmarkEnd w:id="0"/>
      <w:r w:rsidRPr="00AB2628">
        <w:t>.</w:t>
      </w:r>
    </w:p>
    <w:p w14:paraId="4899D0F5" w14:textId="77777777" w:rsidR="00C323C3" w:rsidRPr="00AB2628" w:rsidRDefault="001361C1" w:rsidP="00AB2628">
      <w:pPr>
        <w:pStyle w:val="ListParagraph"/>
        <w:ind w:left="1440"/>
        <w:rPr>
          <w:sz w:val="20"/>
        </w:rPr>
      </w:pPr>
      <w:r w:rsidRPr="00AB2628">
        <w:rPr>
          <w:sz w:val="20"/>
        </w:rPr>
        <w:t xml:space="preserve">See: </w:t>
      </w:r>
      <w:hyperlink r:id="rId14" w:history="1">
        <w:r w:rsidRPr="00AB2628">
          <w:rPr>
            <w:rStyle w:val="Hyperlink"/>
            <w:sz w:val="20"/>
          </w:rPr>
          <w:t>https://www.austincollege.edu/wp-content/uploads/2016/06/Bloom-verbs.pdf</w:t>
        </w:r>
      </w:hyperlink>
    </w:p>
    <w:p w14:paraId="4FF234B3" w14:textId="77777777" w:rsidR="00C323C3" w:rsidRPr="00AB2628" w:rsidRDefault="00C323C3" w:rsidP="003721E1">
      <w:pPr>
        <w:pStyle w:val="ListParagraph"/>
        <w:numPr>
          <w:ilvl w:val="1"/>
          <w:numId w:val="2"/>
        </w:numPr>
        <w:ind w:left="1800"/>
      </w:pPr>
      <w:r w:rsidRPr="00AB2628">
        <w:t>Avoids difficult to measure or observe goals like “understands,” “comprehends,” or “appreciates.”</w:t>
      </w:r>
    </w:p>
    <w:p w14:paraId="19DC8DDF" w14:textId="77777777" w:rsidR="001361C1" w:rsidRPr="00AB2628" w:rsidRDefault="001361C1" w:rsidP="00AB2628">
      <w:pPr>
        <w:pStyle w:val="ListParagraph"/>
        <w:numPr>
          <w:ilvl w:val="0"/>
          <w:numId w:val="2"/>
        </w:numPr>
        <w:ind w:left="1440" w:hanging="1080"/>
      </w:pPr>
      <w:r w:rsidRPr="00AB2628">
        <w:t>Each SLO describes knowledge or skills students should develop within the program</w:t>
      </w:r>
    </w:p>
    <w:p w14:paraId="3D3B6B7E" w14:textId="77777777" w:rsidR="001361C1" w:rsidRPr="00AB2628" w:rsidRDefault="001361C1" w:rsidP="001361C1">
      <w:pPr>
        <w:pStyle w:val="ListParagraph"/>
        <w:numPr>
          <w:ilvl w:val="0"/>
          <w:numId w:val="2"/>
        </w:numPr>
      </w:pPr>
      <w:r w:rsidRPr="00AB2628">
        <w:t>Wording of the SLO is student centric rather than process or program centric.</w:t>
      </w:r>
    </w:p>
    <w:p w14:paraId="2B97A58E" w14:textId="77777777" w:rsidR="00B76804" w:rsidRPr="00AB2628" w:rsidRDefault="00B76804" w:rsidP="001361C1">
      <w:pPr>
        <w:pStyle w:val="ListParagraph"/>
        <w:numPr>
          <w:ilvl w:val="0"/>
          <w:numId w:val="2"/>
        </w:numPr>
      </w:pPr>
      <w:r w:rsidRPr="00AB2628">
        <w:t>Each SLO is justified in relation to the AC Mission or Education</w:t>
      </w:r>
      <w:r w:rsidR="00DF5327">
        <w:t>al</w:t>
      </w:r>
      <w:r w:rsidRPr="00AB2628">
        <w:t xml:space="preserve"> Mission</w:t>
      </w:r>
    </w:p>
    <w:p w14:paraId="73B6F7D3" w14:textId="77777777" w:rsidR="00305599" w:rsidRDefault="00305599" w:rsidP="00C323C3">
      <w:pPr>
        <w:tabs>
          <w:tab w:val="left" w:pos="5292"/>
        </w:tabs>
      </w:pPr>
      <w:r>
        <w:br w:type="page"/>
      </w:r>
    </w:p>
    <w:p w14:paraId="4D4E3F2E" w14:textId="739B2F9A" w:rsidR="000A414F" w:rsidRPr="00305599" w:rsidRDefault="0022754E" w:rsidP="00C323C3">
      <w:pPr>
        <w:tabs>
          <w:tab w:val="left" w:pos="5292"/>
        </w:tabs>
        <w:rPr>
          <w:b/>
        </w:rPr>
      </w:pPr>
      <w:r>
        <w:rPr>
          <w:b/>
          <w:sz w:val="24"/>
        </w:rPr>
        <w:lastRenderedPageBreak/>
        <w:t>Measures</w:t>
      </w:r>
      <w:r w:rsidR="000A414F" w:rsidRPr="00210690">
        <w:rPr>
          <w:sz w:val="24"/>
        </w:rPr>
        <w:t>: Definition, Purpose, and Best Practices</w:t>
      </w:r>
      <w:r w:rsidR="00C323C3" w:rsidRPr="00AB2628">
        <w:tab/>
      </w:r>
    </w:p>
    <w:p w14:paraId="4DDAA658" w14:textId="77DF9DB4" w:rsidR="000A414F" w:rsidRPr="00AB2628" w:rsidRDefault="000A414F" w:rsidP="000A414F">
      <w:r w:rsidRPr="00AB2628">
        <w:t xml:space="preserve">Definition: </w:t>
      </w:r>
      <w:r w:rsidR="0022754E">
        <w:t>Measure</w:t>
      </w:r>
      <w:r w:rsidR="0022754E" w:rsidRPr="00AB2628">
        <w:t xml:space="preserve"> </w:t>
      </w:r>
      <w:r w:rsidR="0022754E">
        <w:t xml:space="preserve">here refers to a metric that </w:t>
      </w:r>
      <w:r w:rsidR="0022754E">
        <w:rPr>
          <w:i/>
        </w:rPr>
        <w:t>gets measured</w:t>
      </w:r>
      <w:r w:rsidR="0022754E" w:rsidRPr="009D329C">
        <w:t>.</w:t>
      </w:r>
      <w:r w:rsidR="0022754E">
        <w:t xml:space="preserve"> </w:t>
      </w:r>
      <w:r w:rsidRPr="00AB2628">
        <w:t>Me</w:t>
      </w:r>
      <w:r w:rsidR="0022754E">
        <w:t xml:space="preserve">asures </w:t>
      </w:r>
      <w:r w:rsidRPr="00AB2628">
        <w:t xml:space="preserve">can be direct or indirect.  Direct </w:t>
      </w:r>
      <w:r w:rsidR="0022754E">
        <w:t xml:space="preserve">measures </w:t>
      </w:r>
      <w:r w:rsidRPr="00AB2628">
        <w:t xml:space="preserve">assess a </w:t>
      </w:r>
      <w:r w:rsidRPr="00AB2628">
        <w:rPr>
          <w:i/>
        </w:rPr>
        <w:t>specific student artifact</w:t>
      </w:r>
      <w:r w:rsidRPr="00AB2628">
        <w:t xml:space="preserve"> (e.g.</w:t>
      </w:r>
      <w:r w:rsidR="00465ADF">
        <w:t>,</w:t>
      </w:r>
      <w:r w:rsidRPr="00AB2628">
        <w:t xml:space="preserve"> exam, quiz, presentation, performance, </w:t>
      </w:r>
      <w:r w:rsidR="00DF5327">
        <w:t>etc</w:t>
      </w:r>
      <w:r w:rsidR="00465ADF">
        <w:t>.</w:t>
      </w:r>
      <w:r w:rsidRPr="00AB2628">
        <w:t xml:space="preserve">).  Indirect </w:t>
      </w:r>
      <w:r w:rsidR="0022754E">
        <w:t xml:space="preserve">measures </w:t>
      </w:r>
      <w:r w:rsidRPr="00AB2628">
        <w:t xml:space="preserve">assess students </w:t>
      </w:r>
      <w:r w:rsidR="00DF5327">
        <w:t xml:space="preserve">typically </w:t>
      </w:r>
      <w:r w:rsidRPr="00AB2628">
        <w:t>by having the student</w:t>
      </w:r>
      <w:r w:rsidR="00BF67ED" w:rsidRPr="00AB2628">
        <w:t xml:space="preserve"> answer questions about their experience with the SLO </w:t>
      </w:r>
      <w:r w:rsidRPr="00AB2628">
        <w:t xml:space="preserve">or </w:t>
      </w:r>
      <w:r w:rsidR="00BF67ED" w:rsidRPr="00AB2628">
        <w:t xml:space="preserve">by having the </w:t>
      </w:r>
      <w:r w:rsidRPr="00AB2628">
        <w:t xml:space="preserve">faculty member assess </w:t>
      </w:r>
      <w:r w:rsidR="00BF67ED" w:rsidRPr="00AB2628">
        <w:t>each students’ knowledge/ability across a course or experience.</w:t>
      </w:r>
      <w:r w:rsidRPr="00AB2628">
        <w:t xml:space="preserve"> </w:t>
      </w:r>
    </w:p>
    <w:p w14:paraId="582C679E" w14:textId="503612C1" w:rsidR="000A414F" w:rsidRPr="00AB2628" w:rsidRDefault="000A414F" w:rsidP="000A414F">
      <w:r w:rsidRPr="00AB2628">
        <w:t xml:space="preserve">Purpose: </w:t>
      </w:r>
      <w:r w:rsidR="0022754E">
        <w:t>Measures</w:t>
      </w:r>
      <w:r w:rsidR="00BF67ED" w:rsidRPr="00AB2628">
        <w:t xml:space="preserve"> provide the data needed to assess if the program is meeting its SLO goals</w:t>
      </w:r>
      <w:r w:rsidRPr="00AB2628">
        <w:t>.</w:t>
      </w:r>
      <w:r w:rsidR="00BF67ED" w:rsidRPr="00AB2628">
        <w:t xml:space="preserve">  Because data </w:t>
      </w:r>
      <w:r w:rsidR="00DF5327">
        <w:t xml:space="preserve">collected through indirect </w:t>
      </w:r>
      <w:r w:rsidR="0022754E">
        <w:t xml:space="preserve">measures </w:t>
      </w:r>
      <w:r w:rsidR="00DF5327">
        <w:t>are</w:t>
      </w:r>
      <w:r w:rsidR="00BF67ED" w:rsidRPr="00AB2628">
        <w:t xml:space="preserve"> more likely to </w:t>
      </w:r>
      <w:r w:rsidR="00DF5327">
        <w:t>have more error,</w:t>
      </w:r>
      <w:r w:rsidR="00BF67ED" w:rsidRPr="00AB2628">
        <w:t xml:space="preserve"> at least one direct </w:t>
      </w:r>
      <w:r w:rsidR="0022754E">
        <w:t xml:space="preserve">measure </w:t>
      </w:r>
      <w:r w:rsidR="00BF67ED" w:rsidRPr="00AB2628">
        <w:t>must be applied for each SLO.</w:t>
      </w:r>
    </w:p>
    <w:p w14:paraId="3A8FF695" w14:textId="46A81195" w:rsidR="000A414F" w:rsidRPr="00AB2628" w:rsidRDefault="00BF67ED" w:rsidP="000A414F">
      <w:r w:rsidRPr="00AB2628">
        <w:t>ME</w:t>
      </w:r>
      <w:r w:rsidR="0022754E">
        <w:t>ASURE</w:t>
      </w:r>
      <w:r w:rsidRPr="00AB2628">
        <w:t>S</w:t>
      </w:r>
      <w:r w:rsidR="000A414F" w:rsidRPr="00AB2628">
        <w:t xml:space="preserve"> Checklist</w:t>
      </w:r>
      <w:r w:rsidR="00F11998" w:rsidRPr="00AB2628">
        <w:t>:</w:t>
      </w:r>
    </w:p>
    <w:p w14:paraId="3FF39855" w14:textId="1F7DA602" w:rsidR="000A414F" w:rsidRPr="00AB2628" w:rsidRDefault="0019741E" w:rsidP="000A414F">
      <w:pPr>
        <w:pStyle w:val="ListParagraph"/>
        <w:numPr>
          <w:ilvl w:val="0"/>
          <w:numId w:val="2"/>
        </w:numPr>
      </w:pPr>
      <w:r w:rsidRPr="00AB2628">
        <w:t>Each SLO has two</w:t>
      </w:r>
      <w:r w:rsidR="00BF67ED" w:rsidRPr="00AB2628">
        <w:t xml:space="preserve"> </w:t>
      </w:r>
      <w:r w:rsidR="0022754E">
        <w:t>measures</w:t>
      </w:r>
    </w:p>
    <w:p w14:paraId="7F27C56C" w14:textId="1E6667D9" w:rsidR="0019741E" w:rsidRPr="00AB2628" w:rsidRDefault="0019741E" w:rsidP="000A414F">
      <w:pPr>
        <w:pStyle w:val="ListParagraph"/>
        <w:numPr>
          <w:ilvl w:val="0"/>
          <w:numId w:val="2"/>
        </w:numPr>
      </w:pPr>
      <w:r w:rsidRPr="00AB2628">
        <w:t xml:space="preserve">Each SLO has at least one direct </w:t>
      </w:r>
      <w:r w:rsidR="0022754E">
        <w:t>measure</w:t>
      </w:r>
    </w:p>
    <w:p w14:paraId="33CDCA8E" w14:textId="0B5169A6" w:rsidR="00A825CA" w:rsidRPr="00AB2628" w:rsidRDefault="00A825CA" w:rsidP="00AB2628">
      <w:pPr>
        <w:pStyle w:val="ListParagraph"/>
        <w:numPr>
          <w:ilvl w:val="0"/>
          <w:numId w:val="2"/>
        </w:numPr>
        <w:ind w:left="1440" w:hanging="1080"/>
      </w:pPr>
      <w:r w:rsidRPr="00AB2628">
        <w:t xml:space="preserve">Direct </w:t>
      </w:r>
      <w:r w:rsidR="0022754E">
        <w:t xml:space="preserve">measures </w:t>
      </w:r>
      <w:r w:rsidRPr="00AB2628">
        <w:t>should be sustainably built into regular assignments and/or exams.</w:t>
      </w:r>
    </w:p>
    <w:p w14:paraId="78E0690C" w14:textId="2CC0F3DC" w:rsidR="00772F5C" w:rsidRPr="00AB2628" w:rsidRDefault="00BF67ED" w:rsidP="000A414F">
      <w:pPr>
        <w:pStyle w:val="ListParagraph"/>
        <w:numPr>
          <w:ilvl w:val="0"/>
          <w:numId w:val="2"/>
        </w:numPr>
      </w:pPr>
      <w:r w:rsidRPr="00AB2628">
        <w:t xml:space="preserve">Direct </w:t>
      </w:r>
      <w:r w:rsidR="0022754E">
        <w:t xml:space="preserve">measures </w:t>
      </w:r>
      <w:r w:rsidRPr="00AB2628">
        <w:t xml:space="preserve">have </w:t>
      </w:r>
      <w:r w:rsidR="00772F5C" w:rsidRPr="00AB2628">
        <w:t xml:space="preserve">a clear mechanism of </w:t>
      </w:r>
      <w:r w:rsidR="00A825CA" w:rsidRPr="00AB2628">
        <w:t>assessment</w:t>
      </w:r>
    </w:p>
    <w:p w14:paraId="542AEBCB" w14:textId="0EF18467" w:rsidR="00BF67ED" w:rsidRPr="00AB2628" w:rsidRDefault="00A825CA" w:rsidP="003721E1">
      <w:pPr>
        <w:pStyle w:val="ListParagraph"/>
        <w:numPr>
          <w:ilvl w:val="1"/>
          <w:numId w:val="2"/>
        </w:numPr>
        <w:ind w:left="1800"/>
      </w:pPr>
      <w:r>
        <w:t>If used, a</w:t>
      </w:r>
      <w:r w:rsidR="00772F5C">
        <w:t>ll rubrics should have distinct levels of achievement</w:t>
      </w:r>
      <w:r w:rsidR="0019741E">
        <w:t xml:space="preserve"> (e.g. a 3-4 level rubric)</w:t>
      </w:r>
      <w:r w:rsidR="00DF5327">
        <w:t xml:space="preserve"> and</w:t>
      </w:r>
      <w:r w:rsidR="00934DEB">
        <w:t>, in most cases,</w:t>
      </w:r>
      <w:r w:rsidR="00DF5327">
        <w:t xml:space="preserve"> multiple components that are evaluated against those levels.</w:t>
      </w:r>
    </w:p>
    <w:p w14:paraId="0DA49D18" w14:textId="77777777" w:rsidR="00772F5C" w:rsidRPr="00AB2628" w:rsidRDefault="00772F5C" w:rsidP="003721E1">
      <w:pPr>
        <w:pStyle w:val="ListParagraph"/>
        <w:numPr>
          <w:ilvl w:val="1"/>
          <w:numId w:val="2"/>
        </w:numPr>
        <w:ind w:left="1800"/>
      </w:pPr>
      <w:r w:rsidRPr="00AB2628">
        <w:t>A rubric that interprets part of a student artifact in relation to the SLO can be used</w:t>
      </w:r>
    </w:p>
    <w:p w14:paraId="7F2B6D18" w14:textId="77777777" w:rsidR="00772F5C" w:rsidRDefault="00772F5C" w:rsidP="00772F5C">
      <w:pPr>
        <w:pStyle w:val="ListParagraph"/>
        <w:numPr>
          <w:ilvl w:val="2"/>
          <w:numId w:val="2"/>
        </w:numPr>
      </w:pPr>
      <w:r w:rsidRPr="00AB2628">
        <w:t>This can be part of a larger rubric</w:t>
      </w:r>
      <w:r w:rsidR="0019741E" w:rsidRPr="00AB2628">
        <w:t xml:space="preserve"> or mechanism</w:t>
      </w:r>
      <w:r w:rsidRPr="00AB2628">
        <w:t xml:space="preserve"> used to assess a grade</w:t>
      </w:r>
    </w:p>
    <w:p w14:paraId="40052795" w14:textId="77777777" w:rsidR="00DF5327" w:rsidRPr="00AB2628" w:rsidRDefault="00DF5327" w:rsidP="00934DEB">
      <w:pPr>
        <w:pStyle w:val="ListParagraph"/>
        <w:numPr>
          <w:ilvl w:val="1"/>
          <w:numId w:val="2"/>
        </w:numPr>
        <w:ind w:left="1800"/>
      </w:pPr>
      <w:r>
        <w:t xml:space="preserve">The population used for the assessment should be explicitly described; e.g., “all </w:t>
      </w:r>
      <w:r w:rsidR="00BA777B">
        <w:t>graduating seniors in the major”.</w:t>
      </w:r>
    </w:p>
    <w:p w14:paraId="20CC4E55" w14:textId="0A2099C4" w:rsidR="00772F5C" w:rsidRPr="00AB2628" w:rsidRDefault="00772F5C" w:rsidP="00AB2628">
      <w:pPr>
        <w:pStyle w:val="ListParagraph"/>
        <w:numPr>
          <w:ilvl w:val="0"/>
          <w:numId w:val="2"/>
        </w:numPr>
        <w:ind w:left="1440" w:hanging="1080"/>
      </w:pPr>
      <w:r>
        <w:t xml:space="preserve">An overall course </w:t>
      </w:r>
      <w:r w:rsidR="00DF5327">
        <w:t xml:space="preserve">or assignment </w:t>
      </w:r>
      <w:r>
        <w:t xml:space="preserve">grade is not used </w:t>
      </w:r>
      <w:r w:rsidR="00DF5327">
        <w:t xml:space="preserve">as a </w:t>
      </w:r>
      <w:r w:rsidR="0022754E">
        <w:t xml:space="preserve">measure </w:t>
      </w:r>
      <w:r w:rsidR="00DF5327">
        <w:t xml:space="preserve">for assessment, </w:t>
      </w:r>
      <w:r>
        <w:t xml:space="preserve">as </w:t>
      </w:r>
      <w:r w:rsidR="00DF5327">
        <w:t xml:space="preserve">it </w:t>
      </w:r>
      <w:r>
        <w:t xml:space="preserve">assesses </w:t>
      </w:r>
      <w:r w:rsidR="00DF5327">
        <w:t xml:space="preserve">multiple </w:t>
      </w:r>
      <w:r>
        <w:t>goals and outcomes and is considered unsatisfactory by SACS.</w:t>
      </w:r>
    </w:p>
    <w:p w14:paraId="58E5C621" w14:textId="77777777" w:rsidR="00210690" w:rsidRDefault="00210690" w:rsidP="0019741E">
      <w:pPr>
        <w:rPr>
          <w:b/>
          <w:sz w:val="24"/>
        </w:rPr>
      </w:pPr>
    </w:p>
    <w:p w14:paraId="01EEC31F" w14:textId="77777777" w:rsidR="00305599" w:rsidRDefault="00305599" w:rsidP="0019741E">
      <w:pPr>
        <w:rPr>
          <w:b/>
          <w:sz w:val="24"/>
        </w:rPr>
      </w:pPr>
    </w:p>
    <w:p w14:paraId="3FC03BA7" w14:textId="77777777" w:rsidR="0019741E" w:rsidRPr="00AB2628" w:rsidRDefault="0019741E" w:rsidP="0019741E">
      <w:r w:rsidRPr="00210690">
        <w:rPr>
          <w:b/>
          <w:sz w:val="24"/>
        </w:rPr>
        <w:t>Achievement Target</w:t>
      </w:r>
      <w:r w:rsidRPr="00210690">
        <w:rPr>
          <w:sz w:val="24"/>
        </w:rPr>
        <w:t>: Definition, Purpose, and Best Practices</w:t>
      </w:r>
    </w:p>
    <w:p w14:paraId="4CBD42C5" w14:textId="77777777" w:rsidR="0019741E" w:rsidRPr="00AB2628" w:rsidRDefault="0019741E" w:rsidP="0019741E">
      <w:r w:rsidRPr="00AB2628">
        <w:t xml:space="preserve">Definition: An achievement target is a specific and measurable level of success reasonable for a graduating student in your program. </w:t>
      </w:r>
    </w:p>
    <w:p w14:paraId="13B76CE4" w14:textId="77777777" w:rsidR="0019741E" w:rsidRPr="00AB2628" w:rsidRDefault="0019741E" w:rsidP="0019741E">
      <w:r w:rsidRPr="00AB2628">
        <w:t xml:space="preserve">Purpose: A clear target helps programs </w:t>
      </w:r>
      <w:r w:rsidR="003721E1" w:rsidRPr="00AB2628">
        <w:t>identify</w:t>
      </w:r>
      <w:r w:rsidRPr="00AB2628">
        <w:t xml:space="preserve"> gaps in student achievement, demonstrate success in new program initiative, and promotes transparency.</w:t>
      </w:r>
    </w:p>
    <w:p w14:paraId="7ED91AD3" w14:textId="77777777" w:rsidR="0019741E" w:rsidRPr="00AB2628" w:rsidRDefault="00F11998" w:rsidP="0019741E">
      <w:r w:rsidRPr="00AB2628">
        <w:t>TARGET</w:t>
      </w:r>
      <w:r w:rsidR="0019741E" w:rsidRPr="00AB2628">
        <w:t xml:space="preserve"> Checklist</w:t>
      </w:r>
      <w:r w:rsidRPr="00AB2628">
        <w:t>:</w:t>
      </w:r>
    </w:p>
    <w:p w14:paraId="69E7131A" w14:textId="63411489" w:rsidR="0019741E" w:rsidRPr="00AB2628" w:rsidRDefault="0019741E" w:rsidP="0019741E">
      <w:pPr>
        <w:pStyle w:val="ListParagraph"/>
        <w:numPr>
          <w:ilvl w:val="0"/>
          <w:numId w:val="2"/>
        </w:numPr>
      </w:pPr>
      <w:r w:rsidRPr="00AB2628">
        <w:t xml:space="preserve">Each target should clearly designate </w:t>
      </w:r>
      <w:r w:rsidR="00F11998" w:rsidRPr="00AB2628">
        <w:t>what reasonable success entails.</w:t>
      </w:r>
      <w:r w:rsidR="00F11998" w:rsidRPr="00AB2628">
        <w:br/>
      </w:r>
      <w:r w:rsidR="003721E1" w:rsidRPr="00AB2628">
        <w:t xml:space="preserve"> </w:t>
      </w:r>
      <w:r w:rsidR="003721E1" w:rsidRPr="00AB2628">
        <w:tab/>
      </w:r>
      <w:r w:rsidRPr="00AB2628">
        <w:t>(i.e.</w:t>
      </w:r>
      <w:r w:rsidR="0022754E">
        <w:t>,</w:t>
      </w:r>
      <w:r w:rsidRPr="00AB2628">
        <w:t xml:space="preserve"> students earn a 3</w:t>
      </w:r>
      <w:r w:rsidR="00F11998" w:rsidRPr="00AB2628">
        <w:t xml:space="preserve"> out of 4 on a specific rubric)</w:t>
      </w:r>
    </w:p>
    <w:p w14:paraId="60D4AF6D" w14:textId="1F55A160" w:rsidR="00F11998" w:rsidRPr="00AB2628" w:rsidRDefault="00F11998" w:rsidP="003721E1">
      <w:pPr>
        <w:pStyle w:val="ListParagraph"/>
        <w:numPr>
          <w:ilvl w:val="1"/>
          <w:numId w:val="2"/>
        </w:numPr>
        <w:ind w:left="1800"/>
      </w:pPr>
      <w:r w:rsidRPr="00AB2628">
        <w:t>Targets must be focused on demonstrated ability rather than process.</w:t>
      </w:r>
      <w:r w:rsidRPr="00AB2628">
        <w:br/>
        <w:t>(i.e.</w:t>
      </w:r>
      <w:r w:rsidR="00465ADF">
        <w:t>,</w:t>
      </w:r>
      <w:r w:rsidRPr="00AB2628">
        <w:t xml:space="preserve"> not be based on completion of assignments or a survey but the level of success demonstrated or discussed within)</w:t>
      </w:r>
    </w:p>
    <w:p w14:paraId="5A5AC06A" w14:textId="77777777" w:rsidR="00B76804" w:rsidRPr="00AB2628" w:rsidRDefault="00B76804" w:rsidP="003721E1">
      <w:pPr>
        <w:pStyle w:val="ListParagraph"/>
        <w:numPr>
          <w:ilvl w:val="1"/>
          <w:numId w:val="2"/>
        </w:numPr>
        <w:ind w:left="1800"/>
      </w:pPr>
      <w:r w:rsidRPr="00AB2628">
        <w:t>A pass on a pass/fail rubric is an acceptable target</w:t>
      </w:r>
    </w:p>
    <w:p w14:paraId="669477D9" w14:textId="77777777" w:rsidR="0019741E" w:rsidRPr="00AB2628" w:rsidRDefault="0019741E" w:rsidP="003721E1">
      <w:pPr>
        <w:pStyle w:val="ListParagraph"/>
        <w:numPr>
          <w:ilvl w:val="0"/>
          <w:numId w:val="2"/>
        </w:numPr>
        <w:ind w:left="1440" w:hanging="1080"/>
      </w:pPr>
      <w:r w:rsidRPr="00AB2628">
        <w:t>Each target</w:t>
      </w:r>
      <w:r w:rsidR="00F11998" w:rsidRPr="00AB2628">
        <w:t xml:space="preserve"> should designate the percent</w:t>
      </w:r>
      <w:r w:rsidRPr="00AB2628">
        <w:t xml:space="preserve"> of students in the program who should demonstrate that</w:t>
      </w:r>
      <w:r w:rsidR="00D85B70" w:rsidRPr="00AB2628">
        <w:t xml:space="preserve"> reasonable</w:t>
      </w:r>
      <w:r w:rsidRPr="00AB2628">
        <w:t xml:space="preserve"> level of success</w:t>
      </w:r>
    </w:p>
    <w:p w14:paraId="68C6BBC3" w14:textId="551325D6" w:rsidR="0019741E" w:rsidRPr="00AB2628" w:rsidRDefault="00F11998" w:rsidP="00AB2628">
      <w:pPr>
        <w:pStyle w:val="ListParagraph"/>
        <w:numPr>
          <w:ilvl w:val="0"/>
          <w:numId w:val="2"/>
        </w:numPr>
        <w:ind w:left="1440" w:hanging="1080"/>
      </w:pPr>
      <w:r w:rsidRPr="00AB2628">
        <w:lastRenderedPageBreak/>
        <w:t>Percent t</w:t>
      </w:r>
      <w:r w:rsidR="00D85B70" w:rsidRPr="00AB2628">
        <w:t xml:space="preserve">argets should specify a reasonable percent of </w:t>
      </w:r>
      <w:r w:rsidR="00DF5327">
        <w:t>students</w:t>
      </w:r>
      <w:r w:rsidR="00DF5327" w:rsidRPr="00AB2628">
        <w:t xml:space="preserve"> </w:t>
      </w:r>
      <w:r w:rsidR="00D85B70" w:rsidRPr="00AB2628">
        <w:t>to reach that target.</w:t>
      </w:r>
    </w:p>
    <w:p w14:paraId="2B1E1251" w14:textId="77777777" w:rsidR="0019741E" w:rsidRPr="00AB2628" w:rsidRDefault="0019741E" w:rsidP="003721E1">
      <w:pPr>
        <w:pStyle w:val="ListParagraph"/>
        <w:numPr>
          <w:ilvl w:val="1"/>
          <w:numId w:val="2"/>
        </w:numPr>
        <w:ind w:left="1800"/>
      </w:pPr>
      <w:r w:rsidRPr="00AB2628">
        <w:t>70-80% of students meeting target</w:t>
      </w:r>
    </w:p>
    <w:p w14:paraId="3BB1652C" w14:textId="77777777" w:rsidR="0019741E" w:rsidRPr="00AB2628" w:rsidRDefault="00D85B70" w:rsidP="003721E1">
      <w:pPr>
        <w:pStyle w:val="ListParagraph"/>
        <w:numPr>
          <w:ilvl w:val="1"/>
          <w:numId w:val="2"/>
        </w:numPr>
        <w:ind w:left="1800"/>
      </w:pPr>
      <w:r w:rsidRPr="00AB2628">
        <w:t>L</w:t>
      </w:r>
      <w:r w:rsidR="0019741E" w:rsidRPr="00AB2628">
        <w:t>ower</w:t>
      </w:r>
      <w:r w:rsidRPr="00AB2628">
        <w:t xml:space="preserve"> % targets</w:t>
      </w:r>
      <w:r w:rsidR="0019741E" w:rsidRPr="00AB2628">
        <w:t xml:space="preserve"> suggest the </w:t>
      </w:r>
      <w:r w:rsidR="00F11998" w:rsidRPr="00AB2628">
        <w:t>goal</w:t>
      </w:r>
      <w:r w:rsidR="0019741E" w:rsidRPr="00AB2628">
        <w:t xml:space="preserve"> may be inappropriate for undergraduates</w:t>
      </w:r>
    </w:p>
    <w:p w14:paraId="6B5BE935" w14:textId="77777777" w:rsidR="00465ADF" w:rsidRDefault="00D85B70" w:rsidP="00F11998">
      <w:pPr>
        <w:pStyle w:val="ListParagraph"/>
        <w:numPr>
          <w:ilvl w:val="1"/>
          <w:numId w:val="2"/>
        </w:numPr>
        <w:ind w:left="1800"/>
      </w:pPr>
      <w:r w:rsidRPr="00AB2628">
        <w:t>Higher % t</w:t>
      </w:r>
      <w:r w:rsidR="0019741E" w:rsidRPr="00AB2628">
        <w:t>argets</w:t>
      </w:r>
      <w:r w:rsidR="00553C2E" w:rsidRPr="00AB2628">
        <w:t xml:space="preserve"> suggest the </w:t>
      </w:r>
      <w:r w:rsidR="00F11998" w:rsidRPr="00AB2628">
        <w:t>goal</w:t>
      </w:r>
      <w:r w:rsidR="00553C2E" w:rsidRPr="00AB2628">
        <w:t xml:space="preserve"> may be trivial and not worth assessing</w:t>
      </w:r>
    </w:p>
    <w:p w14:paraId="5CB214AC" w14:textId="77777777" w:rsidR="00934DEB" w:rsidRDefault="00934DEB" w:rsidP="00934DEB"/>
    <w:p w14:paraId="05AAC104" w14:textId="661F3520" w:rsidR="00F11998" w:rsidRPr="00305599" w:rsidRDefault="00F11998" w:rsidP="00357E59">
      <w:pPr>
        <w:tabs>
          <w:tab w:val="left" w:pos="5565"/>
        </w:tabs>
      </w:pPr>
      <w:r w:rsidRPr="004B0F3C">
        <w:rPr>
          <w:b/>
          <w:sz w:val="24"/>
        </w:rPr>
        <w:t>Results</w:t>
      </w:r>
      <w:r w:rsidRPr="004B0F3C">
        <w:rPr>
          <w:sz w:val="24"/>
        </w:rPr>
        <w:t>: Definition, Purpose, and Best Practices</w:t>
      </w:r>
      <w:r w:rsidR="00357E59">
        <w:rPr>
          <w:sz w:val="24"/>
        </w:rPr>
        <w:tab/>
      </w:r>
    </w:p>
    <w:p w14:paraId="02BB73AC" w14:textId="225B8087" w:rsidR="00F11998" w:rsidRPr="00AB2628" w:rsidRDefault="00F11998" w:rsidP="00F11998">
      <w:r w:rsidRPr="00AB2628">
        <w:t xml:space="preserve">Definition: The results present the collected data from the </w:t>
      </w:r>
      <w:r w:rsidR="00357E59">
        <w:t>measures</w:t>
      </w:r>
      <w:r w:rsidRPr="00AB2628">
        <w:t xml:space="preserve">, conclude if the data support the achievement target, and compare data to previous years. </w:t>
      </w:r>
    </w:p>
    <w:p w14:paraId="6C515051" w14:textId="43F3FB7E" w:rsidR="00F11998" w:rsidRPr="00AB2628" w:rsidRDefault="00F11998" w:rsidP="00F11998">
      <w:r w:rsidRPr="00AB2628">
        <w:t xml:space="preserve">Purpose: </w:t>
      </w:r>
      <w:r w:rsidR="00D16429" w:rsidRPr="00AB2628">
        <w:t>Analyzing the data allows programs to</w:t>
      </w:r>
      <w:r w:rsidR="008B3914" w:rsidRPr="00AB2628">
        <w:t xml:space="preserve"> reflect on why targets were or were not met</w:t>
      </w:r>
      <w:r w:rsidRPr="00AB2628">
        <w:t>.</w:t>
      </w:r>
      <w:r w:rsidR="008B3914" w:rsidRPr="00AB2628">
        <w:t xml:space="preserve">  Comparison to previous years allow</w:t>
      </w:r>
      <w:r w:rsidR="00D16429" w:rsidRPr="00AB2628">
        <w:t>s</w:t>
      </w:r>
      <w:r w:rsidR="008B3914" w:rsidRPr="00AB2628">
        <w:t xml:space="preserve"> programs </w:t>
      </w:r>
      <w:r w:rsidR="00DF5327">
        <w:t xml:space="preserve">to </w:t>
      </w:r>
      <w:r w:rsidR="008B3914" w:rsidRPr="00AB2628">
        <w:t xml:space="preserve">track changes in student outcomes </w:t>
      </w:r>
      <w:r w:rsidR="00D16429" w:rsidRPr="00AB2628">
        <w:t xml:space="preserve">before and </w:t>
      </w:r>
      <w:r w:rsidR="008B3914" w:rsidRPr="00AB2628">
        <w:t>after programmatic changes.</w:t>
      </w:r>
    </w:p>
    <w:p w14:paraId="06833489" w14:textId="77777777" w:rsidR="00F11998" w:rsidRPr="00AB2628" w:rsidRDefault="00F11998" w:rsidP="00F11998">
      <w:r w:rsidRPr="00AB2628">
        <w:t>RESULTS Checklist:</w:t>
      </w:r>
    </w:p>
    <w:p w14:paraId="72830E9C" w14:textId="05F34DE6" w:rsidR="00D16429" w:rsidRDefault="00D16429" w:rsidP="00F11998">
      <w:pPr>
        <w:pStyle w:val="ListParagraph"/>
        <w:numPr>
          <w:ilvl w:val="0"/>
          <w:numId w:val="2"/>
        </w:numPr>
      </w:pPr>
      <w:r w:rsidRPr="00AB2628">
        <w:t xml:space="preserve">Data </w:t>
      </w:r>
      <w:r w:rsidR="00DF5327">
        <w:t>were</w:t>
      </w:r>
      <w:r w:rsidR="00DF5327" w:rsidRPr="00AB2628">
        <w:t xml:space="preserve"> </w:t>
      </w:r>
      <w:r w:rsidRPr="00AB2628">
        <w:t xml:space="preserve">collected in line with </w:t>
      </w:r>
      <w:r w:rsidR="00357E59">
        <w:t>measures</w:t>
      </w:r>
    </w:p>
    <w:p w14:paraId="28D46245" w14:textId="77777777" w:rsidR="00BA777B" w:rsidRPr="00AB2628" w:rsidRDefault="00BA777B" w:rsidP="00934DEB">
      <w:pPr>
        <w:pStyle w:val="ListParagraph"/>
        <w:numPr>
          <w:ilvl w:val="0"/>
          <w:numId w:val="2"/>
        </w:numPr>
        <w:ind w:left="1440" w:hanging="1080"/>
      </w:pPr>
      <w:r>
        <w:t>Results include specifics of the data such as when they were sampled and how many data points were collected.</w:t>
      </w:r>
    </w:p>
    <w:p w14:paraId="76CAC49C" w14:textId="6944291E" w:rsidR="00D16429" w:rsidRPr="00AB2628" w:rsidRDefault="00D16429" w:rsidP="003721E1">
      <w:pPr>
        <w:pStyle w:val="ListParagraph"/>
        <w:numPr>
          <w:ilvl w:val="0"/>
          <w:numId w:val="2"/>
        </w:numPr>
        <w:ind w:left="1440" w:hanging="1080"/>
      </w:pPr>
      <w:r w:rsidRPr="00AB2628">
        <w:t>Analysis appropriate to provide evidence that the target</w:t>
      </w:r>
      <w:r w:rsidR="004F0C6E">
        <w:t>s</w:t>
      </w:r>
      <w:r w:rsidRPr="00AB2628">
        <w:t xml:space="preserve"> w</w:t>
      </w:r>
      <w:r w:rsidR="004F0C6E">
        <w:t>ere</w:t>
      </w:r>
      <w:r w:rsidRPr="00AB2628">
        <w:t xml:space="preserve"> met, partially met, or not met is presented clearly.</w:t>
      </w:r>
    </w:p>
    <w:p w14:paraId="5BE582D1" w14:textId="77777777" w:rsidR="00D16429" w:rsidRPr="00AB2628" w:rsidRDefault="00D16429" w:rsidP="00F11998">
      <w:pPr>
        <w:pStyle w:val="ListParagraph"/>
        <w:numPr>
          <w:ilvl w:val="0"/>
          <w:numId w:val="2"/>
        </w:numPr>
      </w:pPr>
      <w:r w:rsidRPr="00AB2628">
        <w:t>Comparison of finding to past trends, as appropriate</w:t>
      </w:r>
    </w:p>
    <w:p w14:paraId="0ED8665E" w14:textId="77777777" w:rsidR="00D16429" w:rsidRPr="00AB2628" w:rsidRDefault="00D16429" w:rsidP="00F11998">
      <w:pPr>
        <w:pStyle w:val="ListParagraph"/>
        <w:numPr>
          <w:ilvl w:val="0"/>
          <w:numId w:val="2"/>
        </w:numPr>
      </w:pPr>
      <w:r w:rsidRPr="00AB2628">
        <w:t>Does not have information that could identify students</w:t>
      </w:r>
    </w:p>
    <w:p w14:paraId="1EDBE0D8" w14:textId="77777777" w:rsidR="00F11998" w:rsidRDefault="00F11998" w:rsidP="000A414F"/>
    <w:p w14:paraId="7F77FAA9" w14:textId="77777777" w:rsidR="00305599" w:rsidRPr="00AB2628" w:rsidRDefault="00305599" w:rsidP="000A414F"/>
    <w:p w14:paraId="38D832B6" w14:textId="77777777" w:rsidR="00B76804" w:rsidRPr="00210690" w:rsidRDefault="00B76804" w:rsidP="00B76804">
      <w:pPr>
        <w:rPr>
          <w:sz w:val="24"/>
        </w:rPr>
      </w:pPr>
      <w:r w:rsidRPr="00210690">
        <w:rPr>
          <w:b/>
          <w:sz w:val="24"/>
        </w:rPr>
        <w:t>Closing the Loop</w:t>
      </w:r>
      <w:r w:rsidRPr="00210690">
        <w:rPr>
          <w:sz w:val="24"/>
        </w:rPr>
        <w:t>: Definition, Purpose, and Best Practices</w:t>
      </w:r>
    </w:p>
    <w:p w14:paraId="591E39C5" w14:textId="77777777" w:rsidR="00B76804" w:rsidRPr="00AB2628" w:rsidRDefault="00B76804" w:rsidP="00B76804">
      <w:r w:rsidRPr="00AB2628">
        <w:t xml:space="preserve">Definition: </w:t>
      </w:r>
      <w:r w:rsidR="00C323C3" w:rsidRPr="00AB2628">
        <w:t>Discussion of how the program may need to respond given the results</w:t>
      </w:r>
      <w:r w:rsidRPr="00AB2628">
        <w:t xml:space="preserve">. </w:t>
      </w:r>
    </w:p>
    <w:p w14:paraId="779B299B" w14:textId="77777777" w:rsidR="00B76804" w:rsidRPr="00AB2628" w:rsidRDefault="00B76804" w:rsidP="00B76804">
      <w:r w:rsidRPr="00AB2628">
        <w:t xml:space="preserve">Purpose: </w:t>
      </w:r>
      <w:r w:rsidR="00C323C3" w:rsidRPr="00AB2628">
        <w:t>Opportunity to discuss areas that need to be monitored or addressed.  Shows the program is using the results to improve student learning.  May include changes to the program, new courses or assignments across courses to address gaps in achievement</w:t>
      </w:r>
      <w:r w:rsidRPr="00AB2628">
        <w:t>.</w:t>
      </w:r>
    </w:p>
    <w:p w14:paraId="169826DB" w14:textId="3C267A0A" w:rsidR="00B76804" w:rsidRPr="00AB2628" w:rsidRDefault="0065618F" w:rsidP="00B76804">
      <w:r>
        <w:t>CLOSING THE LOOP</w:t>
      </w:r>
      <w:r w:rsidRPr="00AB2628">
        <w:t xml:space="preserve"> </w:t>
      </w:r>
      <w:r w:rsidR="00B76804" w:rsidRPr="00AB2628">
        <w:t>Checklist:</w:t>
      </w:r>
    </w:p>
    <w:p w14:paraId="661769A9" w14:textId="77777777" w:rsidR="00C323C3" w:rsidRPr="00AB2628" w:rsidRDefault="00C323C3" w:rsidP="00C323C3">
      <w:pPr>
        <w:pStyle w:val="ListParagraph"/>
        <w:numPr>
          <w:ilvl w:val="0"/>
          <w:numId w:val="2"/>
        </w:numPr>
      </w:pPr>
      <w:r w:rsidRPr="00AB2628">
        <w:t>Identifies potential actions or plan to address any SLO that did not meet targets.</w:t>
      </w:r>
    </w:p>
    <w:p w14:paraId="2B3D6AE3" w14:textId="77777777" w:rsidR="00C323C3" w:rsidRPr="00AB2628" w:rsidRDefault="00C323C3" w:rsidP="00C323C3">
      <w:pPr>
        <w:pStyle w:val="ListParagraph"/>
        <w:numPr>
          <w:ilvl w:val="0"/>
          <w:numId w:val="2"/>
        </w:numPr>
      </w:pPr>
      <w:r w:rsidRPr="00AB2628">
        <w:t>Discusses how recent changes are or are not improving student achievement.</w:t>
      </w:r>
    </w:p>
    <w:p w14:paraId="6E3A4EEB" w14:textId="77777777" w:rsidR="00C323C3" w:rsidRPr="00AB2628" w:rsidRDefault="00C323C3" w:rsidP="00C323C3">
      <w:pPr>
        <w:pStyle w:val="ListParagraph"/>
        <w:numPr>
          <w:ilvl w:val="0"/>
          <w:numId w:val="2"/>
        </w:numPr>
      </w:pPr>
      <w:r w:rsidRPr="00AB2628">
        <w:t>Potentially addresses change to the assessment process that is needed</w:t>
      </w:r>
    </w:p>
    <w:p w14:paraId="4DF28003" w14:textId="38A9434C" w:rsidR="00C323C3" w:rsidRPr="00AB2628" w:rsidRDefault="00C323C3" w:rsidP="003721E1">
      <w:pPr>
        <w:pStyle w:val="ListParagraph"/>
        <w:numPr>
          <w:ilvl w:val="1"/>
          <w:numId w:val="2"/>
        </w:numPr>
        <w:ind w:left="1800"/>
      </w:pPr>
      <w:r w:rsidRPr="00AB2628">
        <w:t xml:space="preserve">Alteration of a </w:t>
      </w:r>
      <w:r w:rsidR="00357E59">
        <w:t>measure</w:t>
      </w:r>
      <w:r w:rsidRPr="00AB2628">
        <w:t xml:space="preserve"> or target with clear justification</w:t>
      </w:r>
    </w:p>
    <w:p w14:paraId="23B51DD3" w14:textId="2A633970" w:rsidR="00B76804" w:rsidRPr="00AB2628" w:rsidRDefault="00C323C3" w:rsidP="00934DEB">
      <w:pPr>
        <w:pStyle w:val="ListParagraph"/>
        <w:numPr>
          <w:ilvl w:val="1"/>
          <w:numId w:val="2"/>
        </w:numPr>
        <w:ind w:left="1800"/>
      </w:pPr>
      <w:r w:rsidRPr="00AB2628">
        <w:t>Need to replace an SLO that has been met or exceed for several years to drive further improvement to the program.</w:t>
      </w:r>
    </w:p>
    <w:sectPr w:rsidR="00B76804" w:rsidRPr="00AB2628">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3ABCD2" w16cex:dateUtc="2022-06-10T20:06:28.9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D31B" w14:textId="77777777" w:rsidR="00880703" w:rsidRDefault="00880703" w:rsidP="00112B66">
      <w:pPr>
        <w:spacing w:after="0" w:line="240" w:lineRule="auto"/>
      </w:pPr>
      <w:r>
        <w:separator/>
      </w:r>
    </w:p>
  </w:endnote>
  <w:endnote w:type="continuationSeparator" w:id="0">
    <w:p w14:paraId="569E2D96" w14:textId="77777777" w:rsidR="00880703" w:rsidRDefault="00880703" w:rsidP="0011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3BBC852" w14:paraId="4A350F5E" w14:textId="77777777" w:rsidTr="00934DEB">
      <w:tc>
        <w:tcPr>
          <w:tcW w:w="3120" w:type="dxa"/>
        </w:tcPr>
        <w:p w14:paraId="0FCB2F4C" w14:textId="01F09789" w:rsidR="43BBC852" w:rsidRDefault="43BBC852" w:rsidP="00934DEB">
          <w:pPr>
            <w:pStyle w:val="Header"/>
            <w:ind w:left="-115"/>
          </w:pPr>
        </w:p>
      </w:tc>
      <w:tc>
        <w:tcPr>
          <w:tcW w:w="3120" w:type="dxa"/>
        </w:tcPr>
        <w:p w14:paraId="6040BCDC" w14:textId="3212FEBB" w:rsidR="43BBC852" w:rsidRDefault="43BBC852" w:rsidP="00934DEB">
          <w:pPr>
            <w:pStyle w:val="Header"/>
            <w:jc w:val="center"/>
          </w:pPr>
        </w:p>
      </w:tc>
      <w:tc>
        <w:tcPr>
          <w:tcW w:w="3120" w:type="dxa"/>
        </w:tcPr>
        <w:p w14:paraId="29B8016B" w14:textId="2F8CF050" w:rsidR="43BBC852" w:rsidRDefault="43BBC852" w:rsidP="00934DEB">
          <w:pPr>
            <w:pStyle w:val="Header"/>
            <w:ind w:right="-115"/>
            <w:jc w:val="right"/>
          </w:pPr>
        </w:p>
      </w:tc>
    </w:tr>
  </w:tbl>
  <w:p w14:paraId="1C07E8DE" w14:textId="7F54517C" w:rsidR="43BBC852" w:rsidRDefault="43BBC852" w:rsidP="0093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5414" w14:textId="77777777" w:rsidR="00880703" w:rsidRDefault="00880703" w:rsidP="00112B66">
      <w:pPr>
        <w:spacing w:after="0" w:line="240" w:lineRule="auto"/>
      </w:pPr>
      <w:r>
        <w:separator/>
      </w:r>
    </w:p>
  </w:footnote>
  <w:footnote w:type="continuationSeparator" w:id="0">
    <w:p w14:paraId="6D0902FE" w14:textId="77777777" w:rsidR="00880703" w:rsidRDefault="00880703" w:rsidP="0011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9B74" w14:textId="7C62DDB1" w:rsidR="00112B66" w:rsidRPr="00305599" w:rsidRDefault="43BBC852" w:rsidP="43BBC852">
    <w:pPr>
      <w:pStyle w:val="Header"/>
      <w:rPr>
        <w:sz w:val="24"/>
        <w:szCs w:val="24"/>
      </w:rPr>
    </w:pPr>
    <w:r w:rsidRPr="43BBC852">
      <w:rPr>
        <w:sz w:val="24"/>
        <w:szCs w:val="24"/>
      </w:rPr>
      <w:t>Academic Program Assessment Best Practices and Definitions</w:t>
    </w:r>
    <w:r w:rsidR="00112B66">
      <w:tab/>
    </w:r>
    <w:r w:rsidRPr="43BBC852">
      <w:rPr>
        <w:sz w:val="24"/>
        <w:szCs w:val="24"/>
      </w:rPr>
      <w:t xml:space="preserve">Updated: </w:t>
    </w:r>
    <w:r w:rsidR="0022754E">
      <w:rPr>
        <w:sz w:val="24"/>
        <w:szCs w:val="24"/>
      </w:rPr>
      <w:t>8</w:t>
    </w:r>
    <w:r w:rsidRPr="43BBC852">
      <w:rPr>
        <w:sz w:val="24"/>
        <w:szCs w:val="24"/>
      </w:rPr>
      <w:t>/</w:t>
    </w:r>
    <w:r w:rsidR="0022754E">
      <w:rPr>
        <w:sz w:val="24"/>
        <w:szCs w:val="24"/>
      </w:rPr>
      <w:t>26</w:t>
    </w:r>
    <w:r w:rsidRPr="43BBC852">
      <w:rPr>
        <w:sz w:val="24"/>
        <w:szCs w:val="24"/>
      </w:rPr>
      <w:t xml:space="preserve">/2022 </w:t>
    </w:r>
    <w:r w:rsidR="00112B66">
      <w:tab/>
    </w:r>
    <w:r w:rsidR="00112B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39pt" o:bullet="t">
        <v:imagedata r:id="rId1" o:title="triple check box"/>
      </v:shape>
    </w:pict>
  </w:numPicBullet>
  <w:abstractNum w:abstractNumId="0" w15:restartNumberingAfterBreak="0">
    <w:nsid w:val="63421651"/>
    <w:multiLevelType w:val="hybridMultilevel"/>
    <w:tmpl w:val="AE5C7398"/>
    <w:lvl w:ilvl="0" w:tplc="E3A284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9335F"/>
    <w:multiLevelType w:val="hybridMultilevel"/>
    <w:tmpl w:val="0CDA6C5C"/>
    <w:lvl w:ilvl="0" w:tplc="45EE17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BSITE0MTSyMzEyUdpeDU4uLM/DyQAsNaALBusi8sAAAA"/>
  </w:docVars>
  <w:rsids>
    <w:rsidRoot w:val="00112B66"/>
    <w:rsid w:val="00054F15"/>
    <w:rsid w:val="000A414F"/>
    <w:rsid w:val="00112B66"/>
    <w:rsid w:val="001361C1"/>
    <w:rsid w:val="0019741E"/>
    <w:rsid w:val="001D6DCF"/>
    <w:rsid w:val="00210690"/>
    <w:rsid w:val="0022754E"/>
    <w:rsid w:val="00305599"/>
    <w:rsid w:val="00357E59"/>
    <w:rsid w:val="003721E1"/>
    <w:rsid w:val="00465ADF"/>
    <w:rsid w:val="0048492C"/>
    <w:rsid w:val="004B0F3C"/>
    <w:rsid w:val="004D2A1A"/>
    <w:rsid w:val="004F0C6E"/>
    <w:rsid w:val="0051505E"/>
    <w:rsid w:val="00553C2E"/>
    <w:rsid w:val="0065618F"/>
    <w:rsid w:val="00772F5C"/>
    <w:rsid w:val="00880703"/>
    <w:rsid w:val="008B3914"/>
    <w:rsid w:val="00934DEB"/>
    <w:rsid w:val="00A825CA"/>
    <w:rsid w:val="00AB2628"/>
    <w:rsid w:val="00AF3E67"/>
    <w:rsid w:val="00B76804"/>
    <w:rsid w:val="00BA777B"/>
    <w:rsid w:val="00BF67ED"/>
    <w:rsid w:val="00C323C3"/>
    <w:rsid w:val="00D16429"/>
    <w:rsid w:val="00D85B70"/>
    <w:rsid w:val="00DF5327"/>
    <w:rsid w:val="00E578B3"/>
    <w:rsid w:val="00F11998"/>
    <w:rsid w:val="014B1F55"/>
    <w:rsid w:val="43BBC852"/>
    <w:rsid w:val="72ED5DC8"/>
    <w:rsid w:val="7B3C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EF7CB"/>
  <w15:chartTrackingRefBased/>
  <w15:docId w15:val="{5FCB6187-3E26-4B3E-98DA-96F7500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66"/>
  </w:style>
  <w:style w:type="paragraph" w:styleId="Footer">
    <w:name w:val="footer"/>
    <w:basedOn w:val="Normal"/>
    <w:link w:val="FooterChar"/>
    <w:uiPriority w:val="99"/>
    <w:unhideWhenUsed/>
    <w:rsid w:val="0011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66"/>
  </w:style>
  <w:style w:type="paragraph" w:styleId="ListParagraph">
    <w:name w:val="List Paragraph"/>
    <w:basedOn w:val="Normal"/>
    <w:uiPriority w:val="34"/>
    <w:qFormat/>
    <w:rsid w:val="00112B66"/>
    <w:pPr>
      <w:ind w:left="720"/>
      <w:contextualSpacing/>
    </w:pPr>
  </w:style>
  <w:style w:type="character" w:styleId="Hyperlink">
    <w:name w:val="Hyperlink"/>
    <w:basedOn w:val="DefaultParagraphFont"/>
    <w:uiPriority w:val="99"/>
    <w:unhideWhenUsed/>
    <w:rsid w:val="00112B66"/>
    <w:rPr>
      <w:color w:val="0563C1" w:themeColor="hyperlink"/>
      <w:u w:val="single"/>
    </w:rPr>
  </w:style>
  <w:style w:type="paragraph" w:styleId="BalloonText">
    <w:name w:val="Balloon Text"/>
    <w:basedOn w:val="Normal"/>
    <w:link w:val="BalloonTextChar"/>
    <w:uiPriority w:val="99"/>
    <w:semiHidden/>
    <w:unhideWhenUsed/>
    <w:rsid w:val="00AB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28"/>
    <w:rPr>
      <w:rFonts w:ascii="Segoe UI" w:hAnsi="Segoe UI" w:cs="Segoe UI"/>
      <w:sz w:val="18"/>
      <w:szCs w:val="18"/>
    </w:rPr>
  </w:style>
  <w:style w:type="character" w:styleId="CommentReference">
    <w:name w:val="annotation reference"/>
    <w:basedOn w:val="DefaultParagraphFont"/>
    <w:uiPriority w:val="99"/>
    <w:semiHidden/>
    <w:unhideWhenUsed/>
    <w:rsid w:val="00DF5327"/>
    <w:rPr>
      <w:sz w:val="16"/>
      <w:szCs w:val="16"/>
    </w:rPr>
  </w:style>
  <w:style w:type="paragraph" w:styleId="CommentText">
    <w:name w:val="annotation text"/>
    <w:basedOn w:val="Normal"/>
    <w:link w:val="CommentTextChar"/>
    <w:uiPriority w:val="99"/>
    <w:semiHidden/>
    <w:unhideWhenUsed/>
    <w:rsid w:val="00DF5327"/>
    <w:pPr>
      <w:spacing w:line="240" w:lineRule="auto"/>
    </w:pPr>
    <w:rPr>
      <w:sz w:val="20"/>
      <w:szCs w:val="20"/>
    </w:rPr>
  </w:style>
  <w:style w:type="character" w:customStyle="1" w:styleId="CommentTextChar">
    <w:name w:val="Comment Text Char"/>
    <w:basedOn w:val="DefaultParagraphFont"/>
    <w:link w:val="CommentText"/>
    <w:uiPriority w:val="99"/>
    <w:semiHidden/>
    <w:rsid w:val="00DF5327"/>
    <w:rPr>
      <w:sz w:val="20"/>
      <w:szCs w:val="20"/>
    </w:rPr>
  </w:style>
  <w:style w:type="paragraph" w:styleId="CommentSubject">
    <w:name w:val="annotation subject"/>
    <w:basedOn w:val="CommentText"/>
    <w:next w:val="CommentText"/>
    <w:link w:val="CommentSubjectChar"/>
    <w:uiPriority w:val="99"/>
    <w:semiHidden/>
    <w:unhideWhenUsed/>
    <w:rsid w:val="00DF5327"/>
    <w:rPr>
      <w:b/>
      <w:bCs/>
    </w:rPr>
  </w:style>
  <w:style w:type="character" w:customStyle="1" w:styleId="CommentSubjectChar">
    <w:name w:val="Comment Subject Char"/>
    <w:basedOn w:val="CommentTextChar"/>
    <w:link w:val="CommentSubject"/>
    <w:uiPriority w:val="99"/>
    <w:semiHidden/>
    <w:rsid w:val="00DF532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etin.austincollege.edu/academic-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incollege.edu/about/fast-facts/mi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incollege.edu/campus-offices/academic-affairs/academic-assessment/" TargetMode="External"/><Relationship Id="Rf386209dd040491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college.edu/wp-content/uploads/2016/06/Bloom-verb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774f0c-ba3e-48d0-acdf-e103f3c4d5ee">
      <Terms xmlns="http://schemas.microsoft.com/office/infopath/2007/PartnerControls"/>
    </lcf76f155ced4ddcb4097134ff3c332f>
    <TaxCatchAll xmlns="dc540902-8bff-46eb-9a5e-ce1f18ca8c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10AFAB57DE284DB3BFD9C1A80EBF91" ma:contentTypeVersion="17" ma:contentTypeDescription="Create a new document." ma:contentTypeScope="" ma:versionID="695a79895a049734f49f068849edfc34">
  <xsd:schema xmlns:xsd="http://www.w3.org/2001/XMLSchema" xmlns:xs="http://www.w3.org/2001/XMLSchema" xmlns:p="http://schemas.microsoft.com/office/2006/metadata/properties" xmlns:ns2="e1774f0c-ba3e-48d0-acdf-e103f3c4d5ee" xmlns:ns3="dc540902-8bff-46eb-9a5e-ce1f18ca8c4d" targetNamespace="http://schemas.microsoft.com/office/2006/metadata/properties" ma:root="true" ma:fieldsID="3f455908c581607a32a63d16e92a9825" ns2:_="" ns3:_="">
    <xsd:import namespace="e1774f0c-ba3e-48d0-acdf-e103f3c4d5ee"/>
    <xsd:import namespace="dc540902-8bff-46eb-9a5e-ce1f18ca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74f0c-ba3e-48d0-acdf-e103f3c4d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854df7-fbc4-4c37-8908-367657b6d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40902-8bff-46eb-9a5e-ce1f18ca8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2fb70e-b63e-4aec-9506-3bb0facb6f9a}" ma:internalName="TaxCatchAll" ma:showField="CatchAllData" ma:web="dc540902-8bff-46eb-9a5e-ce1f18ca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67AD-6470-4C9F-9C04-95B70036AB90}">
  <ds:schemaRefs>
    <ds:schemaRef ds:uri="http://schemas.microsoft.com/office/2006/documentManagement/types"/>
    <ds:schemaRef ds:uri="dc540902-8bff-46eb-9a5e-ce1f18ca8c4d"/>
    <ds:schemaRef ds:uri="http://schemas.microsoft.com/office/2006/metadata/properties"/>
    <ds:schemaRef ds:uri="e1774f0c-ba3e-48d0-acdf-e103f3c4d5e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829A9D-6101-45A0-BBB5-F473E2F7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74f0c-ba3e-48d0-acdf-e103f3c4d5ee"/>
    <ds:schemaRef ds:uri="dc540902-8bff-46eb-9a5e-ce1f18ca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1DCE4-EE45-4484-95D6-02FFAE3EA62E}">
  <ds:schemaRefs>
    <ds:schemaRef ds:uri="http://schemas.microsoft.com/sharepoint/v3/contenttype/forms"/>
  </ds:schemaRefs>
</ds:datastoreItem>
</file>

<file path=customXml/itemProps4.xml><?xml version="1.0" encoding="utf-8"?>
<ds:datastoreItem xmlns:ds="http://schemas.openxmlformats.org/officeDocument/2006/customXml" ds:itemID="{C9446E40-0F43-444F-9B48-83AA1E64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Hebda</dc:creator>
  <cp:keywords/>
  <dc:description/>
  <cp:lastModifiedBy>Amon Seagull</cp:lastModifiedBy>
  <cp:revision>9</cp:revision>
  <cp:lastPrinted>2022-04-05T20:07:00Z</cp:lastPrinted>
  <dcterms:created xsi:type="dcterms:W3CDTF">2022-06-09T20:17:00Z</dcterms:created>
  <dcterms:modified xsi:type="dcterms:W3CDTF">2022-08-26T21:34:00Z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0x0101002410AFAB57DE284DB3BFD9C1A80EBF91</vt:lpwstr>
  </property>
  <property fmtid="{D5CDD505-2E9C-101B-9397-08002B2CF9AE}" pid="3" name="MediaServiceImageTags">
    <vt:lpwstr/>
  </property>
</Properties>
</file>